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физического воспитания в специальных медицинских группах</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физического воспитания в специальных медицинских группах»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«Организация физического воспитания в специальных медицинских группах».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физического воспитания в специальных медицинских группах»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«Организация физического воспитания в специальных медицинских группах»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УК-8, ПК-1,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термины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особенности реализации принципов физического воспитания в адаптивной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адаптивной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физических качеств и способностей у лиц с отклонениями в состоянии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оздоровительной работы с обучающимися специальных медицинских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адаптивной физической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в системе высшего и среднего профессионального образования материала Понятия «культура», «физическая культура», «адаптивная физическая культура»; «образ жизни», «здоровый образ жизни», «естественные факторы внешней среды»; «аксиологические концепции жизни человека и инвалида» - сходство и различия; «реабилитация», «социализация», «социальная интеграция» и др. Предмет, цель, задачи, содержание адаптивной физической культуры. Коррекционные, компенсаторные, профилактические задачи - главная группа задач в адаптивной физической культуре. Оздоровительные, образовательные, воспитательные задачи - традиционные задачи физической культуры, их адаптация к проблемам лиц с отклонениями в состоянии здоровья. Роль и место адаптивной физической культуры в комплексной реабилитации и социальной интеграции лиц с отклонениями в состоянии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адаптивной физической культуры (АФК) от физической культуры, медицины, коррекционной педагогики, валеологии, гигиены и др. отраслей знания и практической деятельности; связь АФК с другими областями научных знаний. Декартова система координат как модель пространства научных проблем адаптивной физической культуры (первая ось - виды адаптивной физической культуры, вторая ось - виды заболевания (инвалидности), третья - возрастные периоды жизни человека). Формирование правового и информационного пространства адаптивной физической культуры в Российской Федерации как важнейшее условие обеспечения интеграции лиц с отклонениями в состоянии здоровья в общество (предоставление гарантий и возможностей инвалидам, подготовка общества к принятию инвалидов как равноправных членов общества, обладающих самоценностью)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3464.0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Адаптивная физическая культура как многосложное функциональное явление и ее влияние на различные стороны жизни всего общества и каждого человека, имеющего физические, интеллектуальные, сенсорные и другие стойкие дефекты. Группа педагогических функций, характеризующих процесс применения физических упражнений для лиц с отклонениями в состоянии здоровья в основных видах адаптивной физической культуры - адаптивном физическом воспитании, адаптивном спорте, адаптивной двигательной рекреации, физической реабилитации. Характеристика важнейших педагогических функций: учебно-познавательной, развивающей коррекционной, профессиональноподготовительной, воспитательной, компенсаторной, рекреативно-оздоровительной, соревновательной, гедонистической, оздоровительновосстановительной, ценностно-ориентационной, творческой, лечебно- восстановительной, профилактической, самореабилитационной,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самовоспитания. Группа социальных функций адаптивной физической культуры, характеризующих ее влияние на другие социальные явления и процессы окружающей жизни, ее взаимоотношения с другими социальными институтами и феноменами. Характеристика важнейших социальных функций: социализирующей, коммуникативной, интегративной, гуманистической, зрелищной, эстетической, престижной и др</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закономерности развития физических способностей (движение - ведущий фактор развития физических способностей, зависимость развития физических способностей от режима двигательной деятельности, этапность развития физических способностей, неравномерность и гетерохронностъ развития, обратимость показателей развития способностей, перенос физических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организационно-методические особенности построения урока в специальных медицинских группах. Оценивание и аттестация учащихся, отнесенных по состоянию здоровья к специальной медицинской группе для занятий физической культурой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термины адаптивной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1.Составить таблицу классификации видов реабилитации инвалидов. 2.Проследить взаимосвязь основных задач адаптивной физической культуры с традиционными задачами физической культуры.</w:t>
            </w:r>
          </w:p>
          <w:p>
            <w:pPr>
              <w:jc w:val="both"/>
              <w:spacing w:after="0" w:line="240" w:lineRule="auto"/>
              <w:rPr>
                <w:sz w:val="24"/>
                <w:szCs w:val="24"/>
              </w:rPr>
            </w:pPr>
            <w:r>
              <w:rPr>
                <w:rFonts w:ascii="Times New Roman" w:hAnsi="Times New Roman" w:cs="Times New Roman"/>
                <w:color w:val="#000000"/>
                <w:sz w:val="24"/>
                <w:szCs w:val="24"/>
              </w:rPr>
              <w:t> 3.В чем смысл терминов «реабилитация», «социальная интеграция», «образ жизни», как они связаны с адаптивной физической культурой?</w:t>
            </w:r>
          </w:p>
          <w:p>
            <w:pPr>
              <w:jc w:val="both"/>
              <w:spacing w:after="0" w:line="240" w:lineRule="auto"/>
              <w:rPr>
                <w:sz w:val="24"/>
                <w:szCs w:val="24"/>
              </w:rPr>
            </w:pPr>
            <w:r>
              <w:rPr>
                <w:rFonts w:ascii="Times New Roman" w:hAnsi="Times New Roman" w:cs="Times New Roman"/>
                <w:color w:val="#000000"/>
                <w:sz w:val="24"/>
                <w:szCs w:val="24"/>
              </w:rPr>
              <w:t> Составьте схему видов адаптивной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Заполните таблицу «Виды адаптивного физического воспитания»</w:t>
            </w:r>
          </w:p>
          <w:p>
            <w:pPr>
              <w:jc w:val="both"/>
              <w:spacing w:after="0" w:line="240" w:lineRule="auto"/>
              <w:rPr>
                <w:sz w:val="24"/>
                <w:szCs w:val="24"/>
              </w:rPr>
            </w:pPr>
            <w:r>
              <w:rPr>
                <w:rFonts w:ascii="Times New Roman" w:hAnsi="Times New Roman" w:cs="Times New Roman"/>
                <w:color w:val="#000000"/>
                <w:sz w:val="24"/>
                <w:szCs w:val="24"/>
              </w:rPr>
              <w:t> Составьте комплекс упражнений по адаптивной физической культуре с различными отклонения в здоровье</w:t>
            </w:r>
          </w:p>
          <w:p>
            <w:pPr>
              <w:jc w:val="both"/>
              <w:spacing w:after="0" w:line="240" w:lineRule="auto"/>
              <w:rPr>
                <w:sz w:val="24"/>
                <w:szCs w:val="24"/>
              </w:rPr>
            </w:pPr>
            <w:r>
              <w:rPr>
                <w:rFonts w:ascii="Times New Roman" w:hAnsi="Times New Roman" w:cs="Times New Roman"/>
                <w:color w:val="#000000"/>
                <w:sz w:val="24"/>
                <w:szCs w:val="24"/>
              </w:rPr>
              <w:t> Разработайте практические рекомендации по развитию физических способностей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особенности реализации принципов физического воспитания в адаптивной физической культуре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Продемонстрируйте пространство научных проблем адаптивной физической культуры.</w:t>
            </w:r>
          </w:p>
          <w:p>
            <w:pPr>
              <w:jc w:val="both"/>
              <w:spacing w:after="0" w:line="240" w:lineRule="auto"/>
              <w:rPr>
                <w:sz w:val="24"/>
                <w:szCs w:val="24"/>
              </w:rPr>
            </w:pPr>
            <w:r>
              <w:rPr>
                <w:rFonts w:ascii="Times New Roman" w:hAnsi="Times New Roman" w:cs="Times New Roman"/>
                <w:color w:val="#000000"/>
                <w:sz w:val="24"/>
                <w:szCs w:val="24"/>
              </w:rPr>
              <w:t> Составьте практические рекомендации по медицинских показания и противопоказаниям к занятиям различными видами двигательной активности</w:t>
            </w:r>
          </w:p>
          <w:p>
            <w:pPr>
              <w:jc w:val="both"/>
              <w:spacing w:after="0" w:line="240" w:lineRule="auto"/>
              <w:rPr>
                <w:sz w:val="24"/>
                <w:szCs w:val="24"/>
              </w:rPr>
            </w:pPr>
            <w:r>
              <w:rPr>
                <w:rFonts w:ascii="Times New Roman" w:hAnsi="Times New Roman" w:cs="Times New Roman"/>
                <w:color w:val="#000000"/>
                <w:sz w:val="24"/>
                <w:szCs w:val="24"/>
              </w:rPr>
              <w:t> Разработайте комплекс упражнений для нозологических групп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адаптивной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роль здоровья и физической подготовленности для инвалида в процессе освоения культурных общечеловеческих ценностей.</w:t>
            </w:r>
          </w:p>
          <w:p>
            <w:pPr>
              <w:jc w:val="both"/>
              <w:spacing w:after="0" w:line="240" w:lineRule="auto"/>
              <w:rPr>
                <w:sz w:val="24"/>
                <w:szCs w:val="24"/>
              </w:rPr>
            </w:pPr>
            <w:r>
              <w:rPr>
                <w:rFonts w:ascii="Times New Roman" w:hAnsi="Times New Roman" w:cs="Times New Roman"/>
                <w:color w:val="#000000"/>
                <w:sz w:val="24"/>
                <w:szCs w:val="24"/>
              </w:rPr>
              <w:t> 2.Определите и раскройте суть специально-методических принципов в АФК.</w:t>
            </w:r>
          </w:p>
          <w:p>
            <w:pPr>
              <w:jc w:val="both"/>
              <w:spacing w:after="0" w:line="240" w:lineRule="auto"/>
              <w:rPr>
                <w:sz w:val="24"/>
                <w:szCs w:val="24"/>
              </w:rPr>
            </w:pPr>
            <w:r>
              <w:rPr>
                <w:rFonts w:ascii="Times New Roman" w:hAnsi="Times New Roman" w:cs="Times New Roman"/>
                <w:color w:val="#000000"/>
                <w:sz w:val="24"/>
                <w:szCs w:val="24"/>
              </w:rPr>
              <w:t> 3. Почему необходимо соблюдать специально-методические принципы АФК</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физических качеств и способностей у лиц с отклонениями в состоянии здоровья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физических упражнений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2.Приведите примеры использование ходьбы для коррекции психических и физических способностей детей дошкольного и школьного возраста с нарушением в развитии.</w:t>
            </w:r>
          </w:p>
          <w:p>
            <w:pPr>
              <w:jc w:val="both"/>
              <w:spacing w:after="0" w:line="240" w:lineRule="auto"/>
              <w:rPr>
                <w:sz w:val="24"/>
                <w:szCs w:val="24"/>
              </w:rPr>
            </w:pPr>
            <w:r>
              <w:rPr>
                <w:rFonts w:ascii="Times New Roman" w:hAnsi="Times New Roman" w:cs="Times New Roman"/>
                <w:color w:val="#000000"/>
                <w:sz w:val="24"/>
                <w:szCs w:val="24"/>
              </w:rPr>
              <w:t> 3.Раскройте значение гигиенических факторов в АФК.</w:t>
            </w:r>
          </w:p>
          <w:p>
            <w:pPr>
              <w:jc w:val="both"/>
              <w:spacing w:after="0" w:line="240" w:lineRule="auto"/>
              <w:rPr>
                <w:sz w:val="24"/>
                <w:szCs w:val="24"/>
              </w:rPr>
            </w:pPr>
            <w:r>
              <w:rPr>
                <w:rFonts w:ascii="Times New Roman" w:hAnsi="Times New Roman" w:cs="Times New Roman"/>
                <w:color w:val="#000000"/>
                <w:sz w:val="24"/>
                <w:szCs w:val="24"/>
              </w:rPr>
              <w:t> 4.Дайте характеристику методом формирования знаний в АФК.</w:t>
            </w:r>
          </w:p>
          <w:p>
            <w:pPr>
              <w:jc w:val="both"/>
              <w:spacing w:after="0" w:line="240" w:lineRule="auto"/>
              <w:rPr>
                <w:sz w:val="24"/>
                <w:szCs w:val="24"/>
              </w:rPr>
            </w:pPr>
            <w:r>
              <w:rPr>
                <w:rFonts w:ascii="Times New Roman" w:hAnsi="Times New Roman" w:cs="Times New Roman"/>
                <w:color w:val="#000000"/>
                <w:sz w:val="24"/>
                <w:szCs w:val="24"/>
              </w:rPr>
              <w:t> 5.Методы обучения двигательным действиям в АФК, краткая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оздоровительной работы с обучающимися специальных медицинских групп</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работы в АФК.</w:t>
            </w:r>
          </w:p>
          <w:p>
            <w:pPr>
              <w:jc w:val="both"/>
              <w:spacing w:after="0" w:line="240" w:lineRule="auto"/>
              <w:rPr>
                <w:sz w:val="24"/>
                <w:szCs w:val="24"/>
              </w:rPr>
            </w:pPr>
            <w:r>
              <w:rPr>
                <w:rFonts w:ascii="Times New Roman" w:hAnsi="Times New Roman" w:cs="Times New Roman"/>
                <w:color w:val="#000000"/>
                <w:sz w:val="24"/>
                <w:szCs w:val="24"/>
              </w:rPr>
              <w:t> 2.	Расскажите о методах организации взаимодействия педагога и занимающегося.</w:t>
            </w:r>
          </w:p>
          <w:p>
            <w:pPr>
              <w:jc w:val="both"/>
              <w:spacing w:after="0" w:line="240" w:lineRule="auto"/>
              <w:rPr>
                <w:sz w:val="24"/>
                <w:szCs w:val="24"/>
              </w:rPr>
            </w:pPr>
            <w:r>
              <w:rPr>
                <w:rFonts w:ascii="Times New Roman" w:hAnsi="Times New Roman" w:cs="Times New Roman"/>
                <w:color w:val="#000000"/>
                <w:sz w:val="24"/>
                <w:szCs w:val="24"/>
              </w:rPr>
              <w:t> 3.	Основные методы развития физических качеств и способностей, используемые в работе с лицами, имеющими отклонения в состоянии здоровья.</w:t>
            </w:r>
          </w:p>
          <w:p>
            <w:pPr>
              <w:jc w:val="both"/>
              <w:spacing w:after="0" w:line="240" w:lineRule="auto"/>
              <w:rPr>
                <w:sz w:val="24"/>
                <w:szCs w:val="24"/>
              </w:rPr>
            </w:pPr>
            <w:r>
              <w:rPr>
                <w:rFonts w:ascii="Times New Roman" w:hAnsi="Times New Roman" w:cs="Times New Roman"/>
                <w:color w:val="#000000"/>
                <w:sz w:val="24"/>
                <w:szCs w:val="24"/>
              </w:rPr>
              <w:t> 4.	Приведите классификацию подвижных игр, применяемых в АФК.</w:t>
            </w:r>
          </w:p>
          <w:p>
            <w:pPr>
              <w:jc w:val="both"/>
              <w:spacing w:after="0" w:line="240" w:lineRule="auto"/>
              <w:rPr>
                <w:sz w:val="24"/>
                <w:szCs w:val="24"/>
              </w:rPr>
            </w:pPr>
            <w:r>
              <w:rPr>
                <w:rFonts w:ascii="Times New Roman" w:hAnsi="Times New Roman" w:cs="Times New Roman"/>
                <w:color w:val="#000000"/>
                <w:sz w:val="24"/>
                <w:szCs w:val="24"/>
              </w:rPr>
              <w:t> 5.	Тренировочные занятия и соревнования как основные формы организации занятий по адаптивному спорту.</w:t>
            </w:r>
          </w:p>
          <w:p>
            <w:pPr>
              <w:jc w:val="both"/>
              <w:spacing w:after="0" w:line="240" w:lineRule="auto"/>
              <w:rPr>
                <w:sz w:val="24"/>
                <w:szCs w:val="24"/>
              </w:rPr>
            </w:pPr>
            <w:r>
              <w:rPr>
                <w:rFonts w:ascii="Times New Roman" w:hAnsi="Times New Roman" w:cs="Times New Roman"/>
                <w:color w:val="#000000"/>
                <w:sz w:val="24"/>
                <w:szCs w:val="24"/>
              </w:rPr>
              <w:t> 6.	Составьте примерное планирование занятий по АФК</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физического воспитания в специальных медицинских группах»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комплексной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состоянии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Бегидова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https://urait.ru/bcode/497197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Ростомашвили,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лицами</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сложными</w:t>
            </w:r>
            <w:r>
              <w:rPr/>
              <w:t xml:space="preserve"> </w:t>
            </w:r>
            <w:r>
              <w:rPr>
                <w:rFonts w:ascii="Times New Roman" w:hAnsi="Times New Roman" w:cs="Times New Roman"/>
                <w:color w:val="#000000"/>
                <w:sz w:val="24"/>
                <w:szCs w:val="24"/>
              </w:rPr>
              <w:t>(комплексными)</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Адаптивная</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Литош</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специальных</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группах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http://www.iprbookshop.ru/65010.html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http://www.iprbookshop.ru/72354.html</w:t>
            </w:r>
            <w:r>
              <w:rPr/>
              <w:t xml:space="preserve"> </w:t>
            </w:r>
          </w:p>
        </w:tc>
      </w:tr>
      <w:tr>
        <w:trPr>
          <w:trHeight w:hRule="exact" w:val="631.65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Иванков,</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Габбазова,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Мухаметова,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http://www.iprbookshop.ru/94698.html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Муллер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Дядичкина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Богащенко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https://urait.ru/bcode/488898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Томашевская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Почечура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Колтан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Лизогубенко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Пельменев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Жигарева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Горячева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https://urait.ru/bcode/494126</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Кадочникова,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Хорькова,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Кузнецовой,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заболевания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http://www.iprbookshop.ru/106800.html</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Письменский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Аллянов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https://urait.ru/bcode/489224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2024-2025_ФГОС3++2024_Бак-ОФО-ПО(ФК)(24)_plx_Организация физического воспитания в специальных медицинских группах</dc:title>
  <dc:creator>FastReport.NET</dc:creator>
</cp:coreProperties>
</file>